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drawing>
          <wp:inline distT="0" distB="0" distL="0" distR="0">
            <wp:extent cx="1333500" cy="1181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00420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ahoma" w:hAnsi="Tahoma"/>
          <w:sz w:val="27"/>
          <w:szCs w:val="27"/>
          <w:rtl w:val="0"/>
          <w:lang w:val="de-DE"/>
        </w:rPr>
        <w:t xml:space="preserve">Laurel Wellness </w:t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48"/>
          <w:szCs w:val="48"/>
          <w:rtl w:val="0"/>
          <w:lang w:val="es-ES_tradnl"/>
        </w:rPr>
        <w:t xml:space="preserve">CONSENT TO TREATMENT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Please sign, date and return this form for inclusion in your file. Thank you.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5943473" cy="2344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67707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23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I, _____________________________________, herby authorize Laura Corrigan of Laurel Wellness to administer any style of Oriental Medicine relevant to my diagnosis and treatment, including but not limited to the following: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Insertion of various styles and sizes of acupuncture needles into my body at various depths and locations.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Heat treatments using Artemesia Vulgaris (moxibustion, </w:t>
      </w:r>
      <w:r>
        <w:rPr>
          <w:rFonts w:ascii="Times New Roman" w:hAnsi="Times New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moxa</w:t>
      </w:r>
      <w:r>
        <w:rPr>
          <w:rFonts w:ascii="Times New Roman" w:hAnsi="Times New Roman" w:hint="default"/>
          <w:sz w:val="32"/>
          <w:szCs w:val="32"/>
          <w:rtl w:val="0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) or a conventional heat lamp. Indirect moxibustion treatments involve placing moxa on the head of a needle or on top of a barrier such as salt or a slice of ginger. When direct moxa is used, the moxa is place directly on the skin. The heat generated from the moxa may involve slight discomfort or leave a blister or scar on the skin.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 massage technique called </w:t>
      </w:r>
      <w:r>
        <w:rPr>
          <w:rFonts w:ascii="Times New Roman" w:hAnsi="Times New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gua sha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can leave redness on the skin which may last for 1-5 days. Slight bruising and tenderness may persist after the treatment.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Cupping likewise may produce red/purple discoloration to the treated area lasting for 1-5 days.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Electrical stimulation of the needles may be used to produce a vibration or tapping sensation or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ion-pumping cords may be attached to the needles.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Bloodletting, alone or in conjunction with cupping, may be used to improve circulation by the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application of a lancet to prick points from which a small amount of blood is expressed.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 have been informed that I have the right to refuse any form of treatment. I understand the nature of the treatment , have been informed of the risk and possible consequences involved with this treatment, and have been given the opportunity to ask questions pertaining to the treatment. I also understand there is always a possibility of an unexpected complication and I understand that no guarantee can be made regarding the results of treatment.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___________________________________________________ Printed Name of Patient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___________________________________________________ Signature of Patient or Authorized Guardian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_____/______/_______ Date of Birth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_____/______/_______ Today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s Date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